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CA" w:rsidRDefault="00E46BCA" w:rsidP="009B1D70">
      <w:pPr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-495300</wp:posOffset>
            </wp:positionV>
            <wp:extent cx="1162050" cy="847090"/>
            <wp:effectExtent l="0" t="0" r="0" b="0"/>
            <wp:wrapNone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BCA" w:rsidRPr="00E46BCA" w:rsidRDefault="00E46BCA" w:rsidP="009B1D70">
      <w:pPr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 xml:space="preserve">REGULAMENTO </w:t>
      </w:r>
      <w:r w:rsidR="00D23A84">
        <w:rPr>
          <w:rFonts w:asciiTheme="minorHAnsi" w:eastAsia="Arial Narrow" w:hAnsiTheme="minorHAnsi"/>
          <w:b/>
          <w:sz w:val="24"/>
          <w:szCs w:val="24"/>
        </w:rPr>
        <w:t>2º</w:t>
      </w:r>
      <w:r w:rsidRPr="00E46BCA">
        <w:rPr>
          <w:rFonts w:asciiTheme="minorHAnsi" w:eastAsia="Arial Narrow" w:hAnsiTheme="minorHAnsi"/>
          <w:b/>
          <w:sz w:val="24"/>
          <w:szCs w:val="24"/>
        </w:rPr>
        <w:t>CONCURSO DE DESENHO</w:t>
      </w:r>
    </w:p>
    <w:p w:rsidR="00E46BCA" w:rsidRPr="00E46BCA" w:rsidRDefault="00E46BCA" w:rsidP="009B1D70">
      <w:pPr>
        <w:ind w:right="4"/>
        <w:jc w:val="center"/>
        <w:rPr>
          <w:rFonts w:asciiTheme="minorHAnsi" w:eastAsia="Times New Roman" w:hAnsiTheme="minorHAnsi"/>
          <w:sz w:val="24"/>
          <w:szCs w:val="24"/>
        </w:rPr>
      </w:pPr>
    </w:p>
    <w:p w:rsidR="00E46BCA" w:rsidRPr="00E46BCA" w:rsidRDefault="00E46BCA" w:rsidP="009B1D70">
      <w:pPr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“</w:t>
      </w:r>
      <w:r w:rsidRPr="00E46BCA">
        <w:rPr>
          <w:rFonts w:asciiTheme="minorHAnsi" w:eastAsia="Arial Narrow" w:hAnsiTheme="minorHAnsi"/>
          <w:b/>
          <w:sz w:val="24"/>
          <w:szCs w:val="24"/>
        </w:rPr>
        <w:t>Dia Internacional da Pessoa com Deficiência</w:t>
      </w:r>
      <w:r>
        <w:rPr>
          <w:rFonts w:asciiTheme="minorHAnsi" w:eastAsia="Arial Narrow" w:hAnsiTheme="minorHAnsi"/>
          <w:b/>
          <w:sz w:val="24"/>
          <w:szCs w:val="24"/>
        </w:rPr>
        <w:t>”</w:t>
      </w:r>
    </w:p>
    <w:p w:rsidR="00E46BCA" w:rsidRPr="00E46BCA" w:rsidRDefault="00E46BCA" w:rsidP="009B1D70">
      <w:pPr>
        <w:ind w:right="4"/>
        <w:jc w:val="center"/>
        <w:rPr>
          <w:rFonts w:asciiTheme="minorHAnsi" w:eastAsia="Times New Roman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Times New Roman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 w:rsidRPr="00E46BCA">
        <w:rPr>
          <w:rFonts w:asciiTheme="minorHAnsi" w:eastAsia="Arial Narrow" w:hAnsiTheme="minorHAnsi"/>
          <w:sz w:val="24"/>
          <w:szCs w:val="24"/>
        </w:rPr>
        <w:t xml:space="preserve">O presente documento visa regulamentar o </w:t>
      </w:r>
      <w:r w:rsidR="009B1D70">
        <w:rPr>
          <w:rFonts w:asciiTheme="minorHAnsi" w:eastAsia="Arial Narrow" w:hAnsiTheme="minorHAnsi"/>
          <w:sz w:val="24"/>
          <w:szCs w:val="24"/>
        </w:rPr>
        <w:t xml:space="preserve">2º </w:t>
      </w:r>
      <w:r w:rsidRPr="00E46BCA">
        <w:rPr>
          <w:rFonts w:asciiTheme="minorHAnsi" w:eastAsia="Arial Narrow" w:hAnsiTheme="minorHAnsi"/>
          <w:sz w:val="24"/>
          <w:szCs w:val="24"/>
        </w:rPr>
        <w:t>Concurso de Desenho alusivo ao “Dia Internacional da Pessoa com Deficiência”, promovido pelo Agrupamento de Escolas de Portel.</w:t>
      </w: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Times New Roman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Artigo 1º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Destinatários</w:t>
      </w: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 w:rsidRPr="00E46BCA">
        <w:rPr>
          <w:rFonts w:asciiTheme="minorHAnsi" w:eastAsia="Arial Narrow" w:hAnsiTheme="minorHAnsi"/>
          <w:sz w:val="24"/>
          <w:szCs w:val="24"/>
        </w:rPr>
        <w:t xml:space="preserve">O Concurso é dirigido a </w:t>
      </w:r>
      <w:proofErr w:type="gramStart"/>
      <w:r w:rsidRPr="00E46BCA">
        <w:rPr>
          <w:rFonts w:asciiTheme="minorHAnsi" w:eastAsia="Arial Narrow" w:hAnsiTheme="minorHAnsi"/>
          <w:sz w:val="24"/>
          <w:szCs w:val="24"/>
        </w:rPr>
        <w:t>todos(as</w:t>
      </w:r>
      <w:proofErr w:type="gramEnd"/>
      <w:r w:rsidRPr="00E46BCA">
        <w:rPr>
          <w:rFonts w:asciiTheme="minorHAnsi" w:eastAsia="Arial Narrow" w:hAnsiTheme="minorHAnsi"/>
          <w:sz w:val="24"/>
          <w:szCs w:val="24"/>
        </w:rPr>
        <w:t xml:space="preserve">) </w:t>
      </w:r>
      <w:r w:rsidR="00BF745E" w:rsidRPr="00E46BCA">
        <w:rPr>
          <w:rFonts w:asciiTheme="minorHAnsi" w:eastAsia="Arial Narrow" w:hAnsiTheme="minorHAnsi"/>
          <w:sz w:val="24"/>
          <w:szCs w:val="24"/>
        </w:rPr>
        <w:t>alunos(as</w:t>
      </w:r>
      <w:r w:rsidRPr="00E46BCA">
        <w:rPr>
          <w:rFonts w:asciiTheme="minorHAnsi" w:eastAsia="Arial Narrow" w:hAnsiTheme="minorHAnsi"/>
          <w:sz w:val="24"/>
          <w:szCs w:val="24"/>
        </w:rPr>
        <w:t xml:space="preserve">) </w:t>
      </w:r>
      <w:r w:rsidR="00A53D9F">
        <w:rPr>
          <w:rFonts w:asciiTheme="minorHAnsi" w:eastAsia="Arial Narrow" w:hAnsiTheme="minorHAnsi"/>
          <w:sz w:val="24"/>
          <w:szCs w:val="24"/>
        </w:rPr>
        <w:t>que frequentam</w:t>
      </w:r>
      <w:r w:rsidRPr="00E46BCA">
        <w:rPr>
          <w:rFonts w:asciiTheme="minorHAnsi" w:eastAsia="Arial Narrow" w:hAnsiTheme="minorHAnsi"/>
          <w:sz w:val="24"/>
          <w:szCs w:val="24"/>
        </w:rPr>
        <w:t xml:space="preserve"> o Agrupamento de Escolas de Portel.</w:t>
      </w: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Times New Roman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Artigo 2º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Objetivos</w:t>
      </w:r>
    </w:p>
    <w:p w:rsidR="00E46BCA" w:rsidRPr="00D23A84" w:rsidRDefault="00E46BCA" w:rsidP="009B1D70">
      <w:pPr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 w:rsidRPr="00E46BCA">
        <w:rPr>
          <w:rFonts w:asciiTheme="minorHAnsi" w:eastAsia="Arial Narrow" w:hAnsiTheme="minorHAnsi"/>
          <w:sz w:val="24"/>
          <w:szCs w:val="24"/>
        </w:rPr>
        <w:t>São objetivos deste Concurso:</w:t>
      </w:r>
    </w:p>
    <w:p w:rsidR="00E46BCA" w:rsidRPr="00E46BCA" w:rsidRDefault="00E46BCA" w:rsidP="009B1D70">
      <w:pPr>
        <w:tabs>
          <w:tab w:val="left" w:pos="380"/>
        </w:tabs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- </w:t>
      </w:r>
      <w:r w:rsidRPr="00E46BCA">
        <w:rPr>
          <w:rFonts w:asciiTheme="minorHAnsi" w:eastAsia="Arial Narrow" w:hAnsiTheme="minorHAnsi"/>
          <w:sz w:val="24"/>
          <w:szCs w:val="24"/>
        </w:rPr>
        <w:t>Criar um desenho alusivo ao Dia Internacional da Pessoa com Deficiência;</w:t>
      </w:r>
    </w:p>
    <w:p w:rsidR="00E46BCA" w:rsidRPr="00E46BCA" w:rsidRDefault="00E46BCA" w:rsidP="009B1D70">
      <w:pPr>
        <w:tabs>
          <w:tab w:val="left" w:pos="380"/>
        </w:tabs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- </w:t>
      </w:r>
      <w:r w:rsidRPr="00E46BCA">
        <w:rPr>
          <w:rFonts w:asciiTheme="minorHAnsi" w:eastAsia="Arial Narrow" w:hAnsiTheme="minorHAnsi"/>
          <w:sz w:val="24"/>
          <w:szCs w:val="24"/>
        </w:rPr>
        <w:t>Sensibilizar os alunos para o tema;</w:t>
      </w:r>
    </w:p>
    <w:p w:rsidR="00E46BCA" w:rsidRPr="00E46BCA" w:rsidRDefault="00E46BCA" w:rsidP="009B1D70">
      <w:pPr>
        <w:tabs>
          <w:tab w:val="left" w:pos="380"/>
        </w:tabs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- </w:t>
      </w:r>
      <w:r w:rsidRPr="00E46BCA">
        <w:rPr>
          <w:rFonts w:asciiTheme="minorHAnsi" w:eastAsia="Arial Narrow" w:hAnsiTheme="minorHAnsi"/>
          <w:sz w:val="24"/>
          <w:szCs w:val="24"/>
        </w:rPr>
        <w:t>Valorizar a criatividade e o imaginário;</w:t>
      </w:r>
    </w:p>
    <w:p w:rsidR="00E46BCA" w:rsidRPr="00E46BCA" w:rsidRDefault="00E46BCA" w:rsidP="009B1D70">
      <w:pPr>
        <w:tabs>
          <w:tab w:val="left" w:pos="380"/>
        </w:tabs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>- I</w:t>
      </w:r>
      <w:r w:rsidRPr="00E46BCA">
        <w:rPr>
          <w:rFonts w:asciiTheme="minorHAnsi" w:eastAsia="Arial Narrow" w:hAnsiTheme="minorHAnsi"/>
          <w:sz w:val="24"/>
          <w:szCs w:val="24"/>
        </w:rPr>
        <w:t>ncentivar o desenvolvimento de competências e prática da expressão artística.</w:t>
      </w: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Times New Roman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3º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Requisitos do Concurso</w:t>
      </w:r>
    </w:p>
    <w:p w:rsidR="00E46BCA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1.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Os trabalhos deverão subordinar-se ao tema: “Dia Internacional da Pessoa com Deficiência”.</w:t>
      </w:r>
    </w:p>
    <w:p w:rsidR="00E46BCA" w:rsidRPr="00E46BCA" w:rsidRDefault="00D23A84" w:rsidP="00D23A84">
      <w:pPr>
        <w:pStyle w:val="PargrafodaLista"/>
        <w:tabs>
          <w:tab w:val="left" w:pos="466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2. 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Os desenhos devem ser elaborados </w:t>
      </w:r>
      <w:r w:rsidR="005E30CA">
        <w:rPr>
          <w:rFonts w:asciiTheme="minorHAnsi" w:eastAsia="Arial Narrow" w:hAnsiTheme="minorHAnsi"/>
          <w:sz w:val="24"/>
          <w:szCs w:val="24"/>
        </w:rPr>
        <w:t xml:space="preserve">em folha </w:t>
      </w:r>
      <w:r w:rsidR="009B1D70">
        <w:rPr>
          <w:rFonts w:asciiTheme="minorHAnsi" w:eastAsia="Arial Narrow" w:hAnsiTheme="minorHAnsi"/>
          <w:sz w:val="24"/>
          <w:szCs w:val="24"/>
        </w:rPr>
        <w:t>A4</w:t>
      </w:r>
      <w:r>
        <w:rPr>
          <w:rFonts w:asciiTheme="minorHAnsi" w:eastAsia="Arial Narrow" w:hAnsiTheme="minorHAnsi"/>
          <w:sz w:val="24"/>
          <w:szCs w:val="24"/>
        </w:rPr>
        <w:t>, orientação Horizontal.</w:t>
      </w:r>
    </w:p>
    <w:p w:rsidR="00D23A84" w:rsidRDefault="00D23A84" w:rsidP="00D23A84">
      <w:pPr>
        <w:pStyle w:val="PargrafodaLista"/>
        <w:tabs>
          <w:tab w:val="left" w:pos="476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3. </w:t>
      </w:r>
      <w:r w:rsidR="00BF745E" w:rsidRPr="00E46BCA">
        <w:rPr>
          <w:rFonts w:asciiTheme="minorHAnsi" w:eastAsia="Arial Narrow" w:hAnsiTheme="minorHAnsi"/>
          <w:sz w:val="24"/>
          <w:szCs w:val="24"/>
        </w:rPr>
        <w:t>O(A</w:t>
      </w:r>
      <w:r w:rsidR="00E46BCA" w:rsidRPr="00E46BCA">
        <w:rPr>
          <w:rFonts w:asciiTheme="minorHAnsi" w:eastAsia="Arial Narrow" w:hAnsiTheme="minorHAnsi"/>
          <w:sz w:val="24"/>
          <w:szCs w:val="24"/>
        </w:rPr>
        <w:t>) representante legal do(a) aluno(a), deve ter conhecimento e não se opor à participação.</w:t>
      </w:r>
    </w:p>
    <w:p w:rsidR="00E46BCA" w:rsidRPr="00E46BCA" w:rsidRDefault="00D23A84" w:rsidP="00D23A84">
      <w:pPr>
        <w:pStyle w:val="PargrafodaLista"/>
        <w:tabs>
          <w:tab w:val="left" w:pos="476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4.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Cada criança só poderá submeter a concurso um desenho.</w:t>
      </w:r>
      <w:bookmarkStart w:id="0" w:name="page2"/>
      <w:bookmarkEnd w:id="0"/>
    </w:p>
    <w:p w:rsidR="00FD1865" w:rsidRDefault="00FD1865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</w:p>
    <w:p w:rsidR="00FD1865" w:rsidRDefault="00FD1865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</w:p>
    <w:p w:rsidR="00FD1865" w:rsidRDefault="00FD1865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4º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Formalização e processo da Candidatura</w:t>
      </w:r>
    </w:p>
    <w:p w:rsidR="00E46BCA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1.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A candidatura é feita p</w:t>
      </w:r>
      <w:r w:rsidR="009B1D70">
        <w:rPr>
          <w:rFonts w:asciiTheme="minorHAnsi" w:eastAsia="Arial Narrow" w:hAnsiTheme="minorHAnsi"/>
          <w:sz w:val="24"/>
          <w:szCs w:val="24"/>
        </w:rPr>
        <w:t xml:space="preserve">elo aluno, </w:t>
      </w:r>
      <w:r w:rsidR="00E46BCA" w:rsidRPr="00E46BCA">
        <w:rPr>
          <w:rFonts w:asciiTheme="minorHAnsi" w:eastAsia="Arial Narrow" w:hAnsiTheme="minorHAnsi"/>
          <w:sz w:val="24"/>
          <w:szCs w:val="24"/>
        </w:rPr>
        <w:t>devendo para isso ter o consentimento expresso do seu representante.</w:t>
      </w:r>
    </w:p>
    <w:p w:rsidR="00E46BCA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2.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Os desenhos devem ter um número, pseudónimo, nome da escola, escrito na parte de trás do desenho.</w:t>
      </w:r>
    </w:p>
    <w:p w:rsidR="009B1D70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3. </w:t>
      </w:r>
      <w:r w:rsidR="00A53D9F">
        <w:rPr>
          <w:rFonts w:asciiTheme="minorHAnsi" w:eastAsia="Arial Narrow" w:hAnsiTheme="minorHAnsi"/>
          <w:sz w:val="24"/>
          <w:szCs w:val="24"/>
        </w:rPr>
        <w:t xml:space="preserve">O/A diretor(a) de turma e/ou o titular de turma/grupo 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deve ficar com uma lista onde conste o número, pseudónimo e nome da criança, para identificação posterior do desenho. </w:t>
      </w:r>
    </w:p>
    <w:p w:rsid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4. </w:t>
      </w:r>
      <w:r w:rsidR="009B1D70">
        <w:rPr>
          <w:rFonts w:asciiTheme="minorHAnsi" w:eastAsia="Arial Narrow" w:hAnsiTheme="minorHAnsi"/>
          <w:sz w:val="24"/>
          <w:szCs w:val="24"/>
        </w:rPr>
        <w:t xml:space="preserve">O 2º Concurso </w:t>
      </w:r>
      <w:r w:rsidR="00A53D9F">
        <w:rPr>
          <w:rFonts w:asciiTheme="minorHAnsi" w:eastAsia="Arial Narrow" w:hAnsiTheme="minorHAnsi"/>
          <w:sz w:val="24"/>
          <w:szCs w:val="24"/>
        </w:rPr>
        <w:t xml:space="preserve">de Desenho </w:t>
      </w:r>
      <w:r w:rsidR="009B1D70">
        <w:rPr>
          <w:rFonts w:asciiTheme="minorHAnsi" w:eastAsia="Arial Narrow" w:hAnsiTheme="minorHAnsi"/>
          <w:sz w:val="24"/>
          <w:szCs w:val="24"/>
        </w:rPr>
        <w:t>estar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á aberto </w:t>
      </w:r>
      <w:r w:rsidR="009B1D70">
        <w:rPr>
          <w:rFonts w:asciiTheme="minorHAnsi" w:eastAsia="Arial Narrow" w:hAnsiTheme="minorHAnsi"/>
          <w:sz w:val="24"/>
          <w:szCs w:val="24"/>
        </w:rPr>
        <w:t xml:space="preserve">a partir de dia </w:t>
      </w:r>
      <w:r w:rsidR="00CA48C7">
        <w:rPr>
          <w:rFonts w:asciiTheme="minorHAnsi" w:eastAsia="Arial Narrow" w:hAnsiTheme="minorHAnsi"/>
          <w:sz w:val="24"/>
          <w:szCs w:val="24"/>
        </w:rPr>
        <w:t>27</w:t>
      </w:r>
      <w:r w:rsidR="009B1D70">
        <w:rPr>
          <w:rFonts w:asciiTheme="minorHAnsi" w:eastAsia="Arial Narrow" w:hAnsiTheme="minorHAnsi"/>
          <w:sz w:val="24"/>
          <w:szCs w:val="24"/>
        </w:rPr>
        <w:t xml:space="preserve"> de outubro de 2020.</w:t>
      </w:r>
    </w:p>
    <w:p w:rsidR="009B1D70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5. </w:t>
      </w:r>
      <w:r w:rsidR="009B1D70">
        <w:rPr>
          <w:rFonts w:asciiTheme="minorHAnsi" w:eastAsia="Arial Narrow" w:hAnsiTheme="minorHAnsi"/>
          <w:sz w:val="24"/>
          <w:szCs w:val="24"/>
        </w:rPr>
        <w:t xml:space="preserve">O 2º Concurso </w:t>
      </w:r>
      <w:r w:rsidR="00A53D9F">
        <w:rPr>
          <w:rFonts w:asciiTheme="minorHAnsi" w:eastAsia="Arial Narrow" w:hAnsiTheme="minorHAnsi"/>
          <w:sz w:val="24"/>
          <w:szCs w:val="24"/>
        </w:rPr>
        <w:t xml:space="preserve">de Desenho </w:t>
      </w:r>
      <w:r w:rsidR="009B1D70">
        <w:rPr>
          <w:rFonts w:asciiTheme="minorHAnsi" w:eastAsia="Arial Narrow" w:hAnsiTheme="minorHAnsi"/>
          <w:sz w:val="24"/>
          <w:szCs w:val="24"/>
        </w:rPr>
        <w:t xml:space="preserve">encerrará no dia </w:t>
      </w:r>
      <w:r w:rsidR="00CA48C7">
        <w:rPr>
          <w:rFonts w:asciiTheme="minorHAnsi" w:eastAsia="Arial Narrow" w:hAnsiTheme="minorHAnsi"/>
          <w:sz w:val="24"/>
          <w:szCs w:val="24"/>
        </w:rPr>
        <w:t>5</w:t>
      </w:r>
      <w:r w:rsidR="009B1D70">
        <w:rPr>
          <w:rFonts w:asciiTheme="minorHAnsi" w:eastAsia="Arial Narrow" w:hAnsiTheme="minorHAnsi"/>
          <w:sz w:val="24"/>
          <w:szCs w:val="24"/>
        </w:rPr>
        <w:t xml:space="preserve"> de novembro de 2020.</w:t>
      </w:r>
    </w:p>
    <w:p w:rsidR="00E46BCA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6. 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As candidaturas e os desenhos a concurso deverão ser entregues pelo(a) </w:t>
      </w:r>
      <w:r w:rsidR="00A53D9F">
        <w:rPr>
          <w:rFonts w:asciiTheme="minorHAnsi" w:eastAsia="Arial Narrow" w:hAnsiTheme="minorHAnsi"/>
          <w:sz w:val="24"/>
          <w:szCs w:val="24"/>
        </w:rPr>
        <w:t>diretor(a) de turma e/ou o titular de turma/grupo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em mão a um </w:t>
      </w:r>
      <w:r w:rsidR="00A53D9F">
        <w:rPr>
          <w:rFonts w:asciiTheme="minorHAnsi" w:eastAsia="Arial Narrow" w:hAnsiTheme="minorHAnsi"/>
          <w:sz w:val="24"/>
          <w:szCs w:val="24"/>
        </w:rPr>
        <w:t>docente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do Departamento dos Serviços Especializados de Apoio Educativo, até ao dia </w:t>
      </w:r>
      <w:r w:rsidR="006E0005">
        <w:rPr>
          <w:rFonts w:asciiTheme="minorHAnsi" w:eastAsia="Arial Narrow" w:hAnsiTheme="minorHAnsi"/>
          <w:sz w:val="24"/>
          <w:szCs w:val="24"/>
        </w:rPr>
        <w:t>9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de </w:t>
      </w:r>
      <w:r w:rsidR="009B1D70">
        <w:rPr>
          <w:rFonts w:asciiTheme="minorHAnsi" w:eastAsia="Arial Narrow" w:hAnsiTheme="minorHAnsi"/>
          <w:sz w:val="24"/>
          <w:szCs w:val="24"/>
        </w:rPr>
        <w:t>novembro de 2020</w:t>
      </w:r>
      <w:r w:rsidR="00E46BCA" w:rsidRPr="00E46BCA">
        <w:rPr>
          <w:rFonts w:asciiTheme="minorHAnsi" w:eastAsia="Arial Narrow" w:hAnsiTheme="minorHAnsi"/>
          <w:sz w:val="24"/>
          <w:szCs w:val="24"/>
        </w:rPr>
        <w:t>.</w:t>
      </w:r>
    </w:p>
    <w:p w:rsidR="00E46BCA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7.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O processo de seleção será efetuado na Sede do Agrupamento de Escolas de Portel, onde serão expostos os trabalhos.</w:t>
      </w: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</w:p>
    <w:p w:rsidR="00E46BCA" w:rsidRPr="00E46BCA" w:rsidRDefault="00E46BCA" w:rsidP="00D23A84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5º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Constituição e Competência do Júri</w:t>
      </w:r>
    </w:p>
    <w:p w:rsidR="00E46BCA" w:rsidRPr="00E46BCA" w:rsidRDefault="00FD1865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>1</w:t>
      </w:r>
      <w:r w:rsidR="00D23A84">
        <w:rPr>
          <w:rFonts w:asciiTheme="minorHAnsi" w:eastAsia="Arial Narrow" w:hAnsiTheme="minorHAnsi"/>
          <w:sz w:val="24"/>
          <w:szCs w:val="24"/>
        </w:rPr>
        <w:t xml:space="preserve">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O Júri é formado por 3 elementos singulares.</w:t>
      </w:r>
    </w:p>
    <w:p w:rsidR="00E46BCA" w:rsidRPr="00E46BCA" w:rsidRDefault="00FD1865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>2</w:t>
      </w:r>
      <w:r w:rsidR="00D23A84">
        <w:rPr>
          <w:rFonts w:asciiTheme="minorHAnsi" w:eastAsia="Arial Narrow" w:hAnsiTheme="minorHAnsi"/>
          <w:sz w:val="24"/>
          <w:szCs w:val="24"/>
        </w:rPr>
        <w:t xml:space="preserve">. </w:t>
      </w:r>
      <w:r w:rsidR="00A53D9F">
        <w:rPr>
          <w:rFonts w:asciiTheme="minorHAnsi" w:eastAsia="Arial Narrow" w:hAnsiTheme="minorHAnsi"/>
          <w:sz w:val="24"/>
          <w:szCs w:val="24"/>
        </w:rPr>
        <w:t>O júri será constituído por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um elemento da Direção,</w:t>
      </w:r>
      <w:r w:rsidR="00E46BCA">
        <w:rPr>
          <w:rFonts w:asciiTheme="minorHAnsi" w:eastAsia="Arial Narrow" w:hAnsiTheme="minorHAnsi"/>
          <w:sz w:val="24"/>
          <w:szCs w:val="24"/>
        </w:rPr>
        <w:t xml:space="preserve"> o Coordenador do </w:t>
      </w:r>
      <w:r w:rsidR="00A53D9F">
        <w:rPr>
          <w:rFonts w:asciiTheme="minorHAnsi" w:eastAsia="Arial Narrow" w:hAnsiTheme="minorHAnsi"/>
          <w:sz w:val="24"/>
          <w:szCs w:val="24"/>
        </w:rPr>
        <w:t>Departamento SEAE e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um docente de Educação Visual.</w:t>
      </w:r>
    </w:p>
    <w:p w:rsidR="00E46BCA" w:rsidRPr="009B1D70" w:rsidRDefault="00E46BCA" w:rsidP="009B1D70">
      <w:pPr>
        <w:tabs>
          <w:tab w:val="left" w:pos="460"/>
        </w:tabs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Artig</w:t>
      </w:r>
      <w:r>
        <w:rPr>
          <w:rFonts w:asciiTheme="minorHAnsi" w:eastAsia="Arial Narrow" w:hAnsiTheme="minorHAnsi"/>
          <w:b/>
          <w:sz w:val="24"/>
          <w:szCs w:val="24"/>
        </w:rPr>
        <w:t>o 6º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Processo de Avaliação</w:t>
      </w:r>
    </w:p>
    <w:p w:rsidR="00E46BCA" w:rsidRPr="00E46BCA" w:rsidRDefault="00D23A84" w:rsidP="00D23A84">
      <w:pPr>
        <w:pStyle w:val="PargrafodaLista"/>
        <w:tabs>
          <w:tab w:val="left" w:pos="495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1. </w:t>
      </w:r>
      <w:r w:rsidR="00A53D9F">
        <w:rPr>
          <w:rFonts w:asciiTheme="minorHAnsi" w:eastAsia="Arial Narrow" w:hAnsiTheme="minorHAnsi"/>
          <w:sz w:val="24"/>
          <w:szCs w:val="24"/>
        </w:rPr>
        <w:t>O j</w:t>
      </w:r>
      <w:r w:rsidR="00E46BCA" w:rsidRPr="00E46BCA">
        <w:rPr>
          <w:rFonts w:asciiTheme="minorHAnsi" w:eastAsia="Arial Narrow" w:hAnsiTheme="minorHAnsi"/>
          <w:sz w:val="24"/>
          <w:szCs w:val="24"/>
        </w:rPr>
        <w:t>úri baseia a sua avaliação nos critérios de criatividade e originalidade no tratamento do tema proposto.</w:t>
      </w:r>
    </w:p>
    <w:p w:rsidR="00E46BCA" w:rsidRPr="00E46BCA" w:rsidRDefault="00D23A84" w:rsidP="00D23A84">
      <w:pPr>
        <w:pStyle w:val="PargrafodaLista"/>
        <w:tabs>
          <w:tab w:val="left" w:pos="495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2. </w:t>
      </w:r>
      <w:r w:rsidR="00A53D9F">
        <w:rPr>
          <w:rFonts w:asciiTheme="minorHAnsi" w:eastAsia="Arial Narrow" w:hAnsiTheme="minorHAnsi"/>
          <w:sz w:val="24"/>
          <w:szCs w:val="24"/>
        </w:rPr>
        <w:t>Ao j</w:t>
      </w:r>
      <w:r w:rsidR="00E46BCA" w:rsidRPr="00E46BCA">
        <w:rPr>
          <w:rFonts w:asciiTheme="minorHAnsi" w:eastAsia="Arial Narrow" w:hAnsiTheme="minorHAnsi"/>
          <w:sz w:val="24"/>
          <w:szCs w:val="24"/>
        </w:rPr>
        <w:t>úri reserva-se o direito de excluir da competição os trabalhos que denotem a intervenção de terceiros na sua execução.</w:t>
      </w:r>
    </w:p>
    <w:p w:rsidR="00E46BCA" w:rsidRPr="00E46BCA" w:rsidRDefault="00D23A84" w:rsidP="00D23A84">
      <w:pPr>
        <w:pStyle w:val="PargrafodaLista"/>
        <w:tabs>
          <w:tab w:val="left" w:pos="519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3. 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Durante o período de apreciação e avaliação o </w:t>
      </w:r>
      <w:r w:rsidR="00A53D9F">
        <w:rPr>
          <w:rFonts w:asciiTheme="minorHAnsi" w:eastAsia="Arial Narrow" w:hAnsiTheme="minorHAnsi"/>
          <w:sz w:val="24"/>
          <w:szCs w:val="24"/>
        </w:rPr>
        <w:t>j</w:t>
      </w:r>
      <w:r w:rsidR="00E46BCA" w:rsidRPr="00E46BCA">
        <w:rPr>
          <w:rFonts w:asciiTheme="minorHAnsi" w:eastAsia="Arial Narrow" w:hAnsiTheme="minorHAnsi"/>
          <w:sz w:val="24"/>
          <w:szCs w:val="24"/>
        </w:rPr>
        <w:t>úri não terá acesso aos dados pessoais do</w:t>
      </w:r>
      <w:r w:rsidR="00A53D9F">
        <w:rPr>
          <w:rFonts w:asciiTheme="minorHAnsi" w:eastAsia="Arial Narrow" w:hAnsiTheme="minorHAnsi"/>
          <w:sz w:val="24"/>
          <w:szCs w:val="24"/>
        </w:rPr>
        <w:t>s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concorrente</w:t>
      </w:r>
      <w:r w:rsidR="00A53D9F">
        <w:rPr>
          <w:rFonts w:asciiTheme="minorHAnsi" w:eastAsia="Arial Narrow" w:hAnsiTheme="minorHAnsi"/>
          <w:sz w:val="24"/>
          <w:szCs w:val="24"/>
        </w:rPr>
        <w:t>s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. Os dados serão confirmados posteriormente </w:t>
      </w:r>
      <w:proofErr w:type="gramStart"/>
      <w:r w:rsidR="00E46BCA" w:rsidRPr="00E46BCA">
        <w:rPr>
          <w:rFonts w:asciiTheme="minorHAnsi" w:eastAsia="Arial Narrow" w:hAnsiTheme="minorHAnsi"/>
          <w:sz w:val="24"/>
          <w:szCs w:val="24"/>
        </w:rPr>
        <w:t>pelos(as</w:t>
      </w:r>
      <w:proofErr w:type="gramEnd"/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) </w:t>
      </w:r>
      <w:r w:rsidR="00A53D9F">
        <w:rPr>
          <w:rFonts w:asciiTheme="minorHAnsi" w:eastAsia="Arial Narrow" w:hAnsiTheme="minorHAnsi"/>
          <w:sz w:val="24"/>
          <w:szCs w:val="24"/>
        </w:rPr>
        <w:t>diretores(as) de turma e/ou o titulares de turma/grupo</w:t>
      </w:r>
      <w:r w:rsidR="00E46BCA" w:rsidRPr="00E46BCA">
        <w:rPr>
          <w:rFonts w:asciiTheme="minorHAnsi" w:eastAsia="Arial Narrow" w:hAnsiTheme="minorHAnsi"/>
          <w:sz w:val="24"/>
          <w:szCs w:val="24"/>
        </w:rPr>
        <w:t>.</w:t>
      </w:r>
    </w:p>
    <w:p w:rsidR="00E46BCA" w:rsidRPr="00E46BCA" w:rsidRDefault="00D23A84" w:rsidP="00D23A84">
      <w:pPr>
        <w:pStyle w:val="PargrafodaLista"/>
        <w:tabs>
          <w:tab w:val="left" w:pos="481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lastRenderedPageBreak/>
        <w:t xml:space="preserve">4. </w:t>
      </w:r>
      <w:r w:rsidR="00A53D9F">
        <w:rPr>
          <w:rFonts w:asciiTheme="minorHAnsi" w:eastAsia="Arial Narrow" w:hAnsiTheme="minorHAnsi"/>
          <w:sz w:val="24"/>
          <w:szCs w:val="24"/>
        </w:rPr>
        <w:t>O júri reserva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o direito de não selecionar um vencedor caso a falta de qualidade dos trabalhos assim o justifique.</w:t>
      </w:r>
    </w:p>
    <w:p w:rsidR="00E46BCA" w:rsidRPr="00E46BCA" w:rsidRDefault="00D23A84" w:rsidP="00D23A84">
      <w:pPr>
        <w:pStyle w:val="PargrafodaLista"/>
        <w:tabs>
          <w:tab w:val="left" w:pos="481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5. </w:t>
      </w:r>
      <w:r w:rsidR="00A53D9F">
        <w:rPr>
          <w:rFonts w:asciiTheme="minorHAnsi" w:eastAsia="Arial Narrow" w:hAnsiTheme="minorHAnsi"/>
          <w:sz w:val="24"/>
          <w:szCs w:val="24"/>
        </w:rPr>
        <w:t>O j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úri elegerá </w:t>
      </w:r>
      <w:r w:rsidR="00EC2F11">
        <w:rPr>
          <w:rFonts w:asciiTheme="minorHAnsi" w:eastAsia="Arial Narrow" w:hAnsiTheme="minorHAnsi"/>
          <w:sz w:val="24"/>
          <w:szCs w:val="24"/>
        </w:rPr>
        <w:t xml:space="preserve">três </w:t>
      </w:r>
      <w:r w:rsidR="00EC2F11" w:rsidRPr="00E46BCA">
        <w:rPr>
          <w:rFonts w:asciiTheme="minorHAnsi" w:eastAsia="Arial Narrow" w:hAnsiTheme="minorHAnsi"/>
          <w:sz w:val="24"/>
          <w:szCs w:val="24"/>
        </w:rPr>
        <w:t>trabalhos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por cada ciclo de ensino (pré-escolar, 1º ciclo, 2º ciclo, 3º ciclo</w:t>
      </w:r>
      <w:r w:rsidR="009B1D70">
        <w:rPr>
          <w:rFonts w:asciiTheme="minorHAnsi" w:eastAsia="Arial Narrow" w:hAnsiTheme="minorHAnsi"/>
          <w:sz w:val="24"/>
          <w:szCs w:val="24"/>
        </w:rPr>
        <w:t xml:space="preserve"> e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 secundário)</w:t>
      </w:r>
      <w:r w:rsidR="009B1D70">
        <w:rPr>
          <w:rFonts w:asciiTheme="minorHAnsi" w:eastAsia="Arial Narrow" w:hAnsiTheme="minorHAnsi"/>
          <w:sz w:val="24"/>
          <w:szCs w:val="24"/>
        </w:rPr>
        <w:t xml:space="preserve">, perfazendo </w:t>
      </w:r>
      <w:r w:rsidR="00A53D9F">
        <w:rPr>
          <w:rFonts w:asciiTheme="minorHAnsi" w:eastAsia="Arial Narrow" w:hAnsiTheme="minorHAnsi"/>
          <w:sz w:val="24"/>
          <w:szCs w:val="24"/>
        </w:rPr>
        <w:t xml:space="preserve">um total de </w:t>
      </w:r>
      <w:r w:rsidR="00EC2F11">
        <w:rPr>
          <w:rFonts w:asciiTheme="minorHAnsi" w:eastAsia="Arial Narrow" w:hAnsiTheme="minorHAnsi"/>
          <w:sz w:val="24"/>
          <w:szCs w:val="24"/>
        </w:rPr>
        <w:t>12</w:t>
      </w:r>
      <w:r w:rsidR="009B1D70">
        <w:rPr>
          <w:rFonts w:asciiTheme="minorHAnsi" w:eastAsia="Arial Narrow" w:hAnsiTheme="minorHAnsi"/>
          <w:sz w:val="24"/>
          <w:szCs w:val="24"/>
        </w:rPr>
        <w:t xml:space="preserve"> trabalhos.</w:t>
      </w:r>
    </w:p>
    <w:p w:rsidR="00E46BCA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6. </w:t>
      </w:r>
      <w:r w:rsidR="00A53D9F">
        <w:rPr>
          <w:rFonts w:asciiTheme="minorHAnsi" w:eastAsia="Arial Narrow" w:hAnsiTheme="minorHAnsi"/>
          <w:sz w:val="24"/>
          <w:szCs w:val="24"/>
        </w:rPr>
        <w:t>As decisões do j</w:t>
      </w:r>
      <w:r w:rsidR="00E46BCA" w:rsidRPr="00E46BCA">
        <w:rPr>
          <w:rFonts w:asciiTheme="minorHAnsi" w:eastAsia="Arial Narrow" w:hAnsiTheme="minorHAnsi"/>
          <w:sz w:val="24"/>
          <w:szCs w:val="24"/>
        </w:rPr>
        <w:t>úri não são passíveis de recurso.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bookmarkStart w:id="1" w:name="page3"/>
      <w:bookmarkEnd w:id="1"/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7º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Concorrentes Vencedores</w:t>
      </w:r>
    </w:p>
    <w:p w:rsidR="00E46BCA" w:rsidRPr="00E46BCA" w:rsidRDefault="009B1D70" w:rsidP="009B1D70">
      <w:pPr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1. 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Os desenhos </w:t>
      </w:r>
      <w:r w:rsidR="00A53D9F">
        <w:rPr>
          <w:rFonts w:asciiTheme="minorHAnsi" w:eastAsia="Arial Narrow" w:hAnsiTheme="minorHAnsi"/>
          <w:sz w:val="24"/>
          <w:szCs w:val="24"/>
        </w:rPr>
        <w:t xml:space="preserve">dos concorrentes 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vencedores serão utilizados na </w:t>
      </w:r>
      <w:r>
        <w:rPr>
          <w:rFonts w:asciiTheme="minorHAnsi" w:eastAsia="Arial Narrow" w:hAnsiTheme="minorHAnsi"/>
          <w:sz w:val="24"/>
          <w:szCs w:val="24"/>
        </w:rPr>
        <w:t>criação de um calendário para o ano de 2021.</w:t>
      </w: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Arial Narrow" w:hAnsiTheme="minorHAnsi"/>
          <w:b/>
          <w:sz w:val="24"/>
          <w:szCs w:val="24"/>
        </w:rPr>
      </w:pPr>
    </w:p>
    <w:p w:rsidR="00E46BCA" w:rsidRPr="00E46BCA" w:rsidRDefault="00E46BCA" w:rsidP="00D23A84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8.º</w:t>
      </w:r>
    </w:p>
    <w:p w:rsidR="00E46BCA" w:rsidRPr="00E46BCA" w:rsidRDefault="00E46BCA" w:rsidP="00D23A84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Prémios</w:t>
      </w:r>
    </w:p>
    <w:p w:rsidR="00E46BCA" w:rsidRPr="00E46BCA" w:rsidRDefault="00E46BCA" w:rsidP="00A53D9F">
      <w:pPr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 w:rsidRPr="00E46BCA">
        <w:rPr>
          <w:rFonts w:asciiTheme="minorHAnsi" w:eastAsia="Arial Narrow" w:hAnsiTheme="minorHAnsi"/>
          <w:sz w:val="24"/>
          <w:szCs w:val="24"/>
        </w:rPr>
        <w:t xml:space="preserve">1.º Prémio – </w:t>
      </w:r>
      <w:r w:rsidR="00A53D9F">
        <w:rPr>
          <w:rFonts w:asciiTheme="minorHAnsi" w:eastAsia="Arial Narrow" w:hAnsiTheme="minorHAnsi"/>
          <w:sz w:val="24"/>
          <w:szCs w:val="24"/>
        </w:rPr>
        <w:t xml:space="preserve">Diploma </w:t>
      </w:r>
    </w:p>
    <w:p w:rsidR="00E46BCA" w:rsidRDefault="00A53D9F" w:rsidP="00A53D9F">
      <w:pPr>
        <w:spacing w:line="360" w:lineRule="auto"/>
        <w:ind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>Restantes</w:t>
      </w:r>
      <w:r w:rsidR="00E46BCA">
        <w:rPr>
          <w:rFonts w:asciiTheme="minorHAnsi" w:eastAsia="Arial Narrow" w:hAnsiTheme="minorHAnsi"/>
          <w:sz w:val="24"/>
          <w:szCs w:val="24"/>
        </w:rPr>
        <w:t xml:space="preserve"> – Certificado de participação</w:t>
      </w:r>
    </w:p>
    <w:p w:rsidR="00E46BCA" w:rsidRPr="00E46BCA" w:rsidRDefault="00E46BCA" w:rsidP="009B1D70">
      <w:pPr>
        <w:spacing w:line="360" w:lineRule="auto"/>
        <w:ind w:right="4"/>
        <w:jc w:val="both"/>
        <w:rPr>
          <w:rFonts w:asciiTheme="minorHAnsi" w:eastAsia="Arial Narrow" w:hAnsiTheme="minorHAnsi"/>
          <w:b/>
          <w:sz w:val="24"/>
          <w:szCs w:val="24"/>
        </w:rPr>
      </w:pPr>
    </w:p>
    <w:p w:rsidR="00E46BCA" w:rsidRPr="00E46BCA" w:rsidRDefault="00E46BCA" w:rsidP="00D23A84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9º</w:t>
      </w:r>
    </w:p>
    <w:p w:rsidR="00E46BCA" w:rsidRPr="00E46BCA" w:rsidRDefault="00E46BCA" w:rsidP="00D23A84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Divulgação dos Resultados</w:t>
      </w:r>
    </w:p>
    <w:p w:rsidR="00E46BCA" w:rsidRDefault="009B1D70" w:rsidP="009B1D70">
      <w:pPr>
        <w:spacing w:line="360" w:lineRule="auto"/>
        <w:ind w:right="4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>1. Os resultados serão divulgados aquando da publicação dos calendários.</w:t>
      </w:r>
    </w:p>
    <w:p w:rsidR="00D23A84" w:rsidRPr="00E46BCA" w:rsidRDefault="00D23A84" w:rsidP="009B1D70">
      <w:pPr>
        <w:spacing w:line="360" w:lineRule="auto"/>
        <w:ind w:right="4"/>
        <w:rPr>
          <w:rFonts w:asciiTheme="minorHAnsi" w:eastAsia="Arial Narrow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10º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Devolução dos trabalhos</w:t>
      </w:r>
    </w:p>
    <w:p w:rsidR="00E46BCA" w:rsidRPr="00E46BCA" w:rsidRDefault="009B1D70" w:rsidP="009B1D70">
      <w:pPr>
        <w:spacing w:line="360" w:lineRule="auto"/>
        <w:ind w:right="4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1.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Após a exposição os trabalhos serão devolvidos para que sejam entregues aos respetivos concorrentes.</w:t>
      </w:r>
    </w:p>
    <w:p w:rsidR="00E46BCA" w:rsidRDefault="00E46BCA" w:rsidP="009B1D70">
      <w:pPr>
        <w:spacing w:line="360" w:lineRule="auto"/>
        <w:ind w:right="4"/>
        <w:jc w:val="both"/>
        <w:rPr>
          <w:rFonts w:asciiTheme="minorHAnsi" w:eastAsia="Times New Roman" w:hAnsiTheme="minorHAnsi"/>
          <w:sz w:val="24"/>
          <w:szCs w:val="24"/>
        </w:rPr>
      </w:pP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>
        <w:rPr>
          <w:rFonts w:asciiTheme="minorHAnsi" w:eastAsia="Arial Narrow" w:hAnsiTheme="minorHAnsi"/>
          <w:b/>
          <w:sz w:val="24"/>
          <w:szCs w:val="24"/>
        </w:rPr>
        <w:t>Artigo 11º</w:t>
      </w:r>
    </w:p>
    <w:p w:rsidR="00E46BCA" w:rsidRPr="00E46BCA" w:rsidRDefault="00E46BCA" w:rsidP="009B1D70">
      <w:pPr>
        <w:spacing w:line="360" w:lineRule="auto"/>
        <w:ind w:right="4"/>
        <w:jc w:val="center"/>
        <w:rPr>
          <w:rFonts w:asciiTheme="minorHAnsi" w:eastAsia="Arial Narrow" w:hAnsiTheme="minorHAnsi"/>
          <w:b/>
          <w:sz w:val="24"/>
          <w:szCs w:val="24"/>
        </w:rPr>
      </w:pPr>
      <w:r w:rsidRPr="00E46BCA">
        <w:rPr>
          <w:rFonts w:asciiTheme="minorHAnsi" w:eastAsia="Arial Narrow" w:hAnsiTheme="minorHAnsi"/>
          <w:b/>
          <w:sz w:val="24"/>
          <w:szCs w:val="24"/>
        </w:rPr>
        <w:t>Disposições finais</w:t>
      </w:r>
    </w:p>
    <w:p w:rsidR="00E46BCA" w:rsidRPr="00E46BCA" w:rsidRDefault="00D23A84" w:rsidP="00D23A84">
      <w:pPr>
        <w:pStyle w:val="PargrafodaLista"/>
        <w:tabs>
          <w:tab w:val="left" w:pos="46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1. </w:t>
      </w:r>
      <w:r w:rsidR="00E46BCA" w:rsidRPr="00E46BCA">
        <w:rPr>
          <w:rFonts w:asciiTheme="minorHAnsi" w:eastAsia="Arial Narrow" w:hAnsiTheme="minorHAnsi"/>
          <w:sz w:val="24"/>
          <w:szCs w:val="24"/>
        </w:rPr>
        <w:t>As situações não previstas pelo presente Reg</w:t>
      </w:r>
      <w:r w:rsidR="00A53D9F">
        <w:rPr>
          <w:rFonts w:asciiTheme="minorHAnsi" w:eastAsia="Arial Narrow" w:hAnsiTheme="minorHAnsi"/>
          <w:sz w:val="24"/>
          <w:szCs w:val="24"/>
        </w:rPr>
        <w:t>ulamento serão analisadas pelo j</w:t>
      </w:r>
      <w:bookmarkStart w:id="2" w:name="_GoBack"/>
      <w:bookmarkEnd w:id="2"/>
      <w:r w:rsidR="00E46BCA" w:rsidRPr="00E46BCA">
        <w:rPr>
          <w:rFonts w:asciiTheme="minorHAnsi" w:eastAsia="Arial Narrow" w:hAnsiTheme="minorHAnsi"/>
          <w:sz w:val="24"/>
          <w:szCs w:val="24"/>
        </w:rPr>
        <w:t>úri.</w:t>
      </w:r>
    </w:p>
    <w:p w:rsidR="00E46BCA" w:rsidRPr="00E46BCA" w:rsidRDefault="00D23A84" w:rsidP="00D23A84">
      <w:pPr>
        <w:pStyle w:val="PargrafodaLista"/>
        <w:tabs>
          <w:tab w:val="left" w:pos="490"/>
        </w:tabs>
        <w:spacing w:line="360" w:lineRule="auto"/>
        <w:ind w:left="0" w:right="4"/>
        <w:jc w:val="both"/>
        <w:rPr>
          <w:rFonts w:asciiTheme="minorHAnsi" w:eastAsia="Arial Narrow" w:hAnsiTheme="minorHAnsi"/>
          <w:sz w:val="24"/>
          <w:szCs w:val="24"/>
        </w:rPr>
      </w:pPr>
      <w:r>
        <w:rPr>
          <w:rFonts w:asciiTheme="minorHAnsi" w:eastAsia="Arial Narrow" w:hAnsiTheme="minorHAnsi"/>
          <w:sz w:val="24"/>
          <w:szCs w:val="24"/>
        </w:rPr>
        <w:t xml:space="preserve">2. </w:t>
      </w:r>
      <w:r w:rsidR="00E46BCA" w:rsidRPr="00E46BCA">
        <w:rPr>
          <w:rFonts w:asciiTheme="minorHAnsi" w:eastAsia="Arial Narrow" w:hAnsiTheme="minorHAnsi"/>
          <w:sz w:val="24"/>
          <w:szCs w:val="24"/>
        </w:rPr>
        <w:t xml:space="preserve">A participação no </w:t>
      </w:r>
      <w:r w:rsidR="009B1D70">
        <w:rPr>
          <w:rFonts w:asciiTheme="minorHAnsi" w:eastAsia="Arial Narrow" w:hAnsiTheme="minorHAnsi"/>
          <w:sz w:val="24"/>
          <w:szCs w:val="24"/>
        </w:rPr>
        <w:t xml:space="preserve">2º </w:t>
      </w:r>
      <w:r w:rsidR="00E46BCA" w:rsidRPr="00E46BCA">
        <w:rPr>
          <w:rFonts w:asciiTheme="minorHAnsi" w:eastAsia="Arial Narrow" w:hAnsiTheme="minorHAnsi"/>
          <w:sz w:val="24"/>
          <w:szCs w:val="24"/>
        </w:rPr>
        <w:t>Concurso de Desenho alusivo ao “Dia Internacional da Pessoa com Deficiência” implica a aceitação do presente Regulamento.</w:t>
      </w:r>
    </w:p>
    <w:p w:rsidR="00ED3586" w:rsidRPr="00E46BCA" w:rsidRDefault="00ED3586" w:rsidP="009B1D70">
      <w:pPr>
        <w:ind w:right="4"/>
        <w:rPr>
          <w:rFonts w:asciiTheme="minorHAnsi" w:hAnsiTheme="minorHAnsi"/>
          <w:sz w:val="24"/>
          <w:szCs w:val="24"/>
        </w:rPr>
      </w:pPr>
    </w:p>
    <w:sectPr w:rsidR="00ED3586" w:rsidRPr="00E46BCA" w:rsidSect="001F4926">
      <w:pgSz w:w="11900" w:h="16838"/>
      <w:pgMar w:top="1440" w:right="1440" w:bottom="1440" w:left="1440" w:header="0" w:footer="0" w:gutter="0"/>
      <w:cols w:space="0" w:equalWidth="0">
        <w:col w:w="90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A300B9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0142F2"/>
    <w:multiLevelType w:val="hybridMultilevel"/>
    <w:tmpl w:val="0D26BAD6"/>
    <w:lvl w:ilvl="0" w:tplc="F20C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6FF2"/>
    <w:multiLevelType w:val="hybridMultilevel"/>
    <w:tmpl w:val="BE5A104A"/>
    <w:lvl w:ilvl="0" w:tplc="F20C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01F9"/>
    <w:multiLevelType w:val="hybridMultilevel"/>
    <w:tmpl w:val="AA7835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6053"/>
    <w:multiLevelType w:val="hybridMultilevel"/>
    <w:tmpl w:val="1A50DC24"/>
    <w:lvl w:ilvl="0" w:tplc="58AC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60DDF"/>
    <w:multiLevelType w:val="hybridMultilevel"/>
    <w:tmpl w:val="CB68F2B6"/>
    <w:lvl w:ilvl="0" w:tplc="58AC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84B5C"/>
    <w:multiLevelType w:val="hybridMultilevel"/>
    <w:tmpl w:val="80F0E68C"/>
    <w:lvl w:ilvl="0" w:tplc="58AC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BCA"/>
    <w:rsid w:val="001F4926"/>
    <w:rsid w:val="0025407F"/>
    <w:rsid w:val="002B7C0B"/>
    <w:rsid w:val="002E54D4"/>
    <w:rsid w:val="003870D2"/>
    <w:rsid w:val="003F45F4"/>
    <w:rsid w:val="004E40A5"/>
    <w:rsid w:val="00543026"/>
    <w:rsid w:val="005D74A7"/>
    <w:rsid w:val="005E30CA"/>
    <w:rsid w:val="0060717D"/>
    <w:rsid w:val="006E0005"/>
    <w:rsid w:val="00880513"/>
    <w:rsid w:val="009B1D70"/>
    <w:rsid w:val="00A53D9F"/>
    <w:rsid w:val="00BF745E"/>
    <w:rsid w:val="00C770D0"/>
    <w:rsid w:val="00CA48C7"/>
    <w:rsid w:val="00D23A84"/>
    <w:rsid w:val="00E46BCA"/>
    <w:rsid w:val="00EC2F11"/>
    <w:rsid w:val="00ED3586"/>
    <w:rsid w:val="00FD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CA"/>
    <w:pPr>
      <w:spacing w:after="0" w:line="240" w:lineRule="auto"/>
    </w:pPr>
    <w:rPr>
      <w:rFonts w:ascii="Calibri" w:eastAsia="Calibri" w:hAnsi="Calibri" w:cs="Arial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BCA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870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70D2"/>
    <w:rPr>
      <w:rFonts w:ascii="Tahoma" w:eastAsia="Calibri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7D0A-6F82-43E1-ACC7-3360FBA1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</cp:lastModifiedBy>
  <cp:revision>2</cp:revision>
  <cp:lastPrinted>2018-11-21T22:26:00Z</cp:lastPrinted>
  <dcterms:created xsi:type="dcterms:W3CDTF">2020-12-01T10:53:00Z</dcterms:created>
  <dcterms:modified xsi:type="dcterms:W3CDTF">2020-12-01T10:53:00Z</dcterms:modified>
</cp:coreProperties>
</file>